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D5EE4" w14:textId="77777777" w:rsidR="002821A2" w:rsidRDefault="002821A2" w:rsidP="002821A2">
      <w:pPr>
        <w:pStyle w:val="Corpotesto"/>
        <w:spacing w:before="133" w:line="360" w:lineRule="auto"/>
        <w:ind w:left="112" w:right="89"/>
        <w:jc w:val="center"/>
      </w:pPr>
      <w:r>
        <w:t>DICHIARAZIONE SOSTITUTIVA</w:t>
      </w:r>
    </w:p>
    <w:p w14:paraId="3F9E201A" w14:textId="77777777" w:rsidR="002821A2" w:rsidRDefault="002821A2" w:rsidP="002821A2">
      <w:pPr>
        <w:pStyle w:val="Corpotesto"/>
        <w:spacing w:before="133" w:line="360" w:lineRule="auto"/>
        <w:ind w:left="112" w:right="89"/>
        <w:jc w:val="center"/>
      </w:pPr>
      <w:r>
        <w:t>(artt. 46 e 47 del D.P.R. 445/2000)</w:t>
      </w:r>
    </w:p>
    <w:p w14:paraId="30426607" w14:textId="77777777" w:rsidR="002821A2" w:rsidRDefault="002821A2" w:rsidP="002821A2">
      <w:pPr>
        <w:pStyle w:val="Corpotesto"/>
        <w:spacing w:before="133" w:line="360" w:lineRule="auto"/>
        <w:ind w:left="112" w:right="89"/>
      </w:pPr>
    </w:p>
    <w:p w14:paraId="03827C5B" w14:textId="77777777" w:rsidR="002821A2" w:rsidRDefault="002821A2" w:rsidP="002821A2">
      <w:pPr>
        <w:pStyle w:val="Corpotesto"/>
        <w:spacing w:before="133" w:line="360" w:lineRule="auto"/>
        <w:ind w:left="112" w:right="89"/>
      </w:pPr>
      <w:r>
        <w:t xml:space="preserve">Il/La sottoscritto/a …………... nato/a a……………….il…………………residente in …………………via/piazza………………. n………. in qualità di ………………………della ditta …………………. con sede a ……………………………..C.F. ………………………P.iva…………………….consapevole delle sanzioni penali in caso di dichiarazioni false e della conseguente decadenza dai benefici eventualmente conseguiti ex artt. 75 e 76 D.P.R. 445/2000 sotto la propria responsabilità, </w:t>
      </w:r>
    </w:p>
    <w:p w14:paraId="3FE9525A" w14:textId="77777777" w:rsidR="002821A2" w:rsidRPr="002821A2" w:rsidRDefault="002821A2" w:rsidP="002821A2">
      <w:pPr>
        <w:pStyle w:val="Corpotesto"/>
        <w:spacing w:before="133" w:line="360" w:lineRule="auto"/>
        <w:ind w:left="112" w:right="89"/>
        <w:jc w:val="center"/>
        <w:rPr>
          <w:b/>
          <w:bCs/>
        </w:rPr>
      </w:pPr>
      <w:r w:rsidRPr="002821A2">
        <w:rPr>
          <w:b/>
          <w:bCs/>
        </w:rPr>
        <w:t>DICHIARA</w:t>
      </w:r>
    </w:p>
    <w:p w14:paraId="779FB70E" w14:textId="77777777" w:rsidR="002821A2" w:rsidRDefault="002821A2" w:rsidP="002821A2">
      <w:pPr>
        <w:pStyle w:val="Corpotesto"/>
        <w:spacing w:before="133" w:line="360" w:lineRule="auto"/>
        <w:ind w:left="112" w:right="89"/>
      </w:pPr>
      <w:r>
        <w:t>ai sensi e per gli effetti del DPR 28/12/2000 n. 445 e s.m.i.</w:t>
      </w:r>
    </w:p>
    <w:p w14:paraId="453E848E" w14:textId="77777777" w:rsidR="002821A2" w:rsidRDefault="002821A2" w:rsidP="002821A2">
      <w:pPr>
        <w:pStyle w:val="Corpotesto"/>
        <w:spacing w:before="133" w:line="360" w:lineRule="auto"/>
        <w:ind w:left="112" w:right="89"/>
      </w:pPr>
    </w:p>
    <w:p w14:paraId="0A7007CB" w14:textId="4CD7F6C9" w:rsidR="002821A2" w:rsidRDefault="002821A2" w:rsidP="002821A2">
      <w:pPr>
        <w:pStyle w:val="Corpotesto"/>
        <w:spacing w:before="133" w:line="276" w:lineRule="auto"/>
        <w:ind w:left="284" w:right="89" w:hanging="172"/>
      </w:pPr>
      <w:r>
        <w:sym w:font="Symbol" w:char="F092"/>
      </w:r>
      <w:r>
        <w:t xml:space="preserve"> di non trovarsi nelle cause di esclusione elencate nell’art. 94, comma 1, del D. Lgs. 36/2023, ovvero che nei propri confronti e, nei limiti di quanto di propria conoscenza, nei confronti dei soggetti indicati al comma 3 dell’articolo 94 del D. Lgs. 36/2023, non è stata pronunciata sentenza definitiva di condanna o emesso decreto penale di condanna divenuto irrevocabile, oppure sentenza di applicazione della pena su richiesta ai sensi dell'articolo 444 del codice di procedura penale per uno dei reati elencati nel predetto articolo, comma 1, lettere da a) a h);</w:t>
      </w:r>
    </w:p>
    <w:p w14:paraId="7EEA905A" w14:textId="5D959D8B" w:rsidR="002821A2" w:rsidRDefault="002821A2" w:rsidP="002821A2">
      <w:pPr>
        <w:pStyle w:val="Corpotesto"/>
        <w:spacing w:before="133" w:line="276" w:lineRule="auto"/>
        <w:ind w:left="284" w:right="89" w:hanging="172"/>
      </w:pPr>
      <w:r>
        <w:sym w:font="Symbol" w:char="F092"/>
      </w:r>
      <w:r>
        <w:t xml:space="preserve"> di non trovarsi nelle cause di esclusione elencate nell’art. 94, comma 2, del D. Lgs. 36/2023, ovvero che nei propri confronti e, nei limiti di quanto di propria conoscenza, nei confronti dei soggetti indicati al comma 3, non sussiste alcuna causa di divieto, decadenza o sospensione di cui all’art. 67 del codice delle leggi antimafia né alcuna misura di prevenzione di cui al D. Lgs. 159/2011 o un tentativo di infiltrazione mafiosa di cui all’articolo 84, comma 4, del medesimo codice;</w:t>
      </w:r>
    </w:p>
    <w:p w14:paraId="07B0C9D4" w14:textId="4FC9D83A" w:rsidR="002821A2" w:rsidRDefault="002821A2" w:rsidP="002821A2">
      <w:pPr>
        <w:pStyle w:val="Corpotesto"/>
        <w:spacing w:before="133" w:line="276" w:lineRule="auto"/>
        <w:ind w:left="284" w:right="89" w:hanging="172"/>
      </w:pPr>
      <w:r>
        <w:sym w:font="Symbol" w:char="F092"/>
      </w:r>
      <w:r>
        <w:t xml:space="preserve"> di non trovarsi nelle cause di esclusione dalla partecipazione elencate nell’art. 94, comma 5, del D. Lgs. 36/2023, lettere da a) a d);</w:t>
      </w:r>
    </w:p>
    <w:p w14:paraId="79799365" w14:textId="77777777" w:rsidR="002821A2" w:rsidRDefault="002821A2" w:rsidP="002821A2">
      <w:pPr>
        <w:pStyle w:val="Corpotesto"/>
        <w:spacing w:before="133" w:line="276" w:lineRule="auto"/>
        <w:ind w:left="284" w:right="89" w:hanging="172"/>
      </w:pPr>
      <w:r>
        <w:sym w:font="Symbol" w:char="F092"/>
      </w:r>
      <w:r>
        <w:t xml:space="preserve"> di non trovarsi nelle cause di esclusione dalla partecipazione ad una procedura di appalto o concessione elencate nell’art. 94, comma 6, del D. Lgs. 36/2023,</w:t>
      </w:r>
    </w:p>
    <w:p w14:paraId="243B8AAE" w14:textId="0D791725" w:rsidR="002821A2" w:rsidRDefault="002821A2" w:rsidP="002821A2">
      <w:pPr>
        <w:pStyle w:val="Corpotesto"/>
        <w:spacing w:before="133" w:line="276" w:lineRule="auto"/>
        <w:ind w:left="284" w:right="89" w:hanging="172"/>
      </w:pPr>
      <w:r>
        <w:t xml:space="preserve"> ovvero:</w:t>
      </w:r>
    </w:p>
    <w:p w14:paraId="1B4405B0" w14:textId="55625B65" w:rsidR="002821A2" w:rsidRDefault="002821A2" w:rsidP="002821A2">
      <w:pPr>
        <w:pStyle w:val="Corpotesto"/>
        <w:spacing w:before="133" w:line="276" w:lineRule="auto"/>
        <w:ind w:left="284" w:right="89" w:hanging="172"/>
      </w:pPr>
      <w:r>
        <w:sym w:font="Symbol" w:char="F092"/>
      </w:r>
      <w:r>
        <w:t xml:space="preserve"> di non aver commesso violazioni gravi, definitivamente accertate, degli obblighi relativi al pagamento delle imposte e tasse o dei contributi previdenziali, secondo la legislazione italiana o quella dello Stato in cui sono stabiliti (cfr. Allegato II.10 al d.lgs.36/2023);</w:t>
      </w:r>
    </w:p>
    <w:p w14:paraId="1B9AE790" w14:textId="64B8D492" w:rsidR="002821A2" w:rsidRDefault="002821A2" w:rsidP="002821A2">
      <w:pPr>
        <w:pStyle w:val="Corpotesto"/>
        <w:spacing w:before="133" w:line="276" w:lineRule="auto"/>
        <w:ind w:left="284" w:right="89" w:hanging="172"/>
      </w:pPr>
      <w:r>
        <w:sym w:font="Symbol" w:char="F092"/>
      </w:r>
      <w:r>
        <w:t xml:space="preserve"> di non trovarsi nelle cause di esclusione dalla partecipazione ad una procedura di Appalto o concessione elencante nell’art. 94 comma 6 del D. Lgs. 36/2023, ovvero di non aver commesso violazioni gravi, definitivamente accertate, degli obblighi relativi al pagamento delle imposte e tasse o dei contributi previdenziali, secondo la legislazione italiana o quella dello Stato in cui sono stabiliti (cfr. Allegato II.10 al d.lgs.36/2023);</w:t>
      </w:r>
    </w:p>
    <w:p w14:paraId="71B78581" w14:textId="0E2ABCC5" w:rsidR="002821A2" w:rsidRDefault="002821A2" w:rsidP="002821A2">
      <w:pPr>
        <w:pStyle w:val="Corpotesto"/>
        <w:spacing w:before="133" w:line="276" w:lineRule="auto"/>
        <w:ind w:left="112" w:right="89"/>
      </w:pPr>
      <w:r>
        <w:sym w:font="Symbol" w:char="F092"/>
      </w:r>
      <w:r>
        <w:t xml:space="preserve"> l’insussistenza delle situazioni che rientrano tra le cause di esclusione di dui all’art. 1471 del Codice Civile;</w:t>
      </w:r>
    </w:p>
    <w:p w14:paraId="4452C4E2" w14:textId="77777777" w:rsidR="002821A2" w:rsidRDefault="002821A2" w:rsidP="002821A2">
      <w:pPr>
        <w:pStyle w:val="Corpotesto"/>
        <w:spacing w:before="133" w:line="276" w:lineRule="auto"/>
        <w:ind w:left="112" w:right="89"/>
      </w:pPr>
      <w:r>
        <w:t>oppure</w:t>
      </w:r>
    </w:p>
    <w:p w14:paraId="688FD0DD" w14:textId="18988F76" w:rsidR="002821A2" w:rsidRDefault="002821A2" w:rsidP="002821A2">
      <w:pPr>
        <w:pStyle w:val="Corpotesto"/>
        <w:spacing w:before="133" w:line="276" w:lineRule="auto"/>
        <w:ind w:left="284" w:right="89" w:hanging="172"/>
      </w:pPr>
      <w:r>
        <w:sym w:font="Symbol" w:char="F092"/>
      </w:r>
      <w:r>
        <w:t xml:space="preserve"> aver riportato condanne iscritte nel casellario giudiziale riconducibili alle cause di esclusione dalla partecipazione delle quali si riportano gli estremi ____________________________.</w:t>
      </w:r>
    </w:p>
    <w:p w14:paraId="46873D56" w14:textId="77777777" w:rsidR="002821A2" w:rsidRDefault="002821A2" w:rsidP="002821A2">
      <w:pPr>
        <w:pStyle w:val="Corpotesto"/>
        <w:spacing w:before="133" w:line="360" w:lineRule="auto"/>
        <w:ind w:left="112" w:right="89"/>
      </w:pPr>
    </w:p>
    <w:p w14:paraId="14A88D00" w14:textId="6AB8AD70" w:rsidR="002821A2" w:rsidRDefault="002821A2" w:rsidP="002821A2">
      <w:pPr>
        <w:pStyle w:val="Corpotesto"/>
        <w:spacing w:before="133" w:line="360" w:lineRule="auto"/>
        <w:ind w:left="112" w:right="89"/>
      </w:pPr>
      <w:r>
        <w:t xml:space="preserve">Luogo e data__________________  </w:t>
      </w:r>
      <w:r>
        <w:tab/>
      </w:r>
      <w:r>
        <w:tab/>
      </w:r>
      <w:r>
        <w:tab/>
      </w:r>
      <w:r>
        <w:tab/>
      </w:r>
      <w:r>
        <w:tab/>
        <w:t>Firma</w:t>
      </w:r>
    </w:p>
    <w:p w14:paraId="2640D896" w14:textId="70CC3276" w:rsidR="002821A2" w:rsidRDefault="002821A2" w:rsidP="002821A2">
      <w:pPr>
        <w:pStyle w:val="Corpotesto"/>
        <w:spacing w:before="133" w:line="360" w:lineRule="auto"/>
        <w:ind w:left="5872" w:right="89"/>
      </w:pPr>
      <w:r>
        <w:t>(Sottoscrizione digitale)</w:t>
      </w:r>
    </w:p>
    <w:sectPr w:rsidR="002821A2" w:rsidSect="002821A2">
      <w:headerReference w:type="default" r:id="rId8"/>
      <w:pgSz w:w="11910" w:h="16840"/>
      <w:pgMar w:top="-709" w:right="1020" w:bottom="1135" w:left="1020" w:header="9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75EA" w14:textId="77777777" w:rsidR="00065CF4" w:rsidRDefault="00065CF4">
      <w:r>
        <w:separator/>
      </w:r>
    </w:p>
  </w:endnote>
  <w:endnote w:type="continuationSeparator" w:id="0">
    <w:p w14:paraId="2818F62B" w14:textId="77777777" w:rsidR="00065CF4" w:rsidRDefault="0006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5E13" w14:textId="77777777" w:rsidR="00065CF4" w:rsidRDefault="00065CF4">
      <w:r>
        <w:separator/>
      </w:r>
    </w:p>
  </w:footnote>
  <w:footnote w:type="continuationSeparator" w:id="0">
    <w:p w14:paraId="4798B962" w14:textId="77777777" w:rsidR="00065CF4" w:rsidRDefault="00065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BCAD" w14:textId="77777777" w:rsidR="00671725" w:rsidRDefault="00671725">
    <w:pPr>
      <w:pStyle w:val="Corpotesto"/>
      <w:spacing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B780A"/>
    <w:multiLevelType w:val="hybridMultilevel"/>
    <w:tmpl w:val="6728C23E"/>
    <w:lvl w:ilvl="0" w:tplc="69508EE8">
      <w:start w:val="1"/>
      <w:numFmt w:val="decimal"/>
      <w:lvlText w:val="%1."/>
      <w:lvlJc w:val="left"/>
      <w:pPr>
        <w:ind w:left="1245" w:hanging="566"/>
      </w:pPr>
      <w:rPr>
        <w:rFonts w:hint="default"/>
        <w:color w:val="002060"/>
        <w:spacing w:val="-2"/>
        <w:w w:val="99"/>
        <w:sz w:val="20"/>
        <w:szCs w:val="20"/>
        <w:lang w:val="it-IT" w:eastAsia="en-US" w:bidi="ar-SA"/>
      </w:rPr>
    </w:lvl>
    <w:lvl w:ilvl="1" w:tplc="94F04F2C">
      <w:numFmt w:val="bullet"/>
      <w:lvlText w:val="•"/>
      <w:lvlJc w:val="left"/>
      <w:pPr>
        <w:ind w:left="2102" w:hanging="566"/>
      </w:pPr>
      <w:rPr>
        <w:rFonts w:hint="default"/>
        <w:lang w:val="it-IT" w:eastAsia="en-US" w:bidi="ar-SA"/>
      </w:rPr>
    </w:lvl>
    <w:lvl w:ilvl="2" w:tplc="B5343758">
      <w:numFmt w:val="bullet"/>
      <w:lvlText w:val="•"/>
      <w:lvlJc w:val="left"/>
      <w:pPr>
        <w:ind w:left="2965" w:hanging="566"/>
      </w:pPr>
      <w:rPr>
        <w:rFonts w:hint="default"/>
        <w:lang w:val="it-IT" w:eastAsia="en-US" w:bidi="ar-SA"/>
      </w:rPr>
    </w:lvl>
    <w:lvl w:ilvl="3" w:tplc="7C8C8562">
      <w:numFmt w:val="bullet"/>
      <w:lvlText w:val="•"/>
      <w:lvlJc w:val="left"/>
      <w:pPr>
        <w:ind w:left="3827" w:hanging="566"/>
      </w:pPr>
      <w:rPr>
        <w:rFonts w:hint="default"/>
        <w:lang w:val="it-IT" w:eastAsia="en-US" w:bidi="ar-SA"/>
      </w:rPr>
    </w:lvl>
    <w:lvl w:ilvl="4" w:tplc="7C5EA0AC">
      <w:numFmt w:val="bullet"/>
      <w:lvlText w:val="•"/>
      <w:lvlJc w:val="left"/>
      <w:pPr>
        <w:ind w:left="4690" w:hanging="566"/>
      </w:pPr>
      <w:rPr>
        <w:rFonts w:hint="default"/>
        <w:lang w:val="it-IT" w:eastAsia="en-US" w:bidi="ar-SA"/>
      </w:rPr>
    </w:lvl>
    <w:lvl w:ilvl="5" w:tplc="7F0A2904">
      <w:numFmt w:val="bullet"/>
      <w:lvlText w:val="•"/>
      <w:lvlJc w:val="left"/>
      <w:pPr>
        <w:ind w:left="5553" w:hanging="566"/>
      </w:pPr>
      <w:rPr>
        <w:rFonts w:hint="default"/>
        <w:lang w:val="it-IT" w:eastAsia="en-US" w:bidi="ar-SA"/>
      </w:rPr>
    </w:lvl>
    <w:lvl w:ilvl="6" w:tplc="DFCE995A">
      <w:numFmt w:val="bullet"/>
      <w:lvlText w:val="•"/>
      <w:lvlJc w:val="left"/>
      <w:pPr>
        <w:ind w:left="6415" w:hanging="566"/>
      </w:pPr>
      <w:rPr>
        <w:rFonts w:hint="default"/>
        <w:lang w:val="it-IT" w:eastAsia="en-US" w:bidi="ar-SA"/>
      </w:rPr>
    </w:lvl>
    <w:lvl w:ilvl="7" w:tplc="9B881F74">
      <w:numFmt w:val="bullet"/>
      <w:lvlText w:val="•"/>
      <w:lvlJc w:val="left"/>
      <w:pPr>
        <w:ind w:left="7278" w:hanging="566"/>
      </w:pPr>
      <w:rPr>
        <w:rFonts w:hint="default"/>
        <w:lang w:val="it-IT" w:eastAsia="en-US" w:bidi="ar-SA"/>
      </w:rPr>
    </w:lvl>
    <w:lvl w:ilvl="8" w:tplc="30B4C890">
      <w:numFmt w:val="bullet"/>
      <w:lvlText w:val="•"/>
      <w:lvlJc w:val="left"/>
      <w:pPr>
        <w:ind w:left="8141" w:hanging="566"/>
      </w:pPr>
      <w:rPr>
        <w:rFonts w:hint="default"/>
        <w:lang w:val="it-IT" w:eastAsia="en-US" w:bidi="ar-SA"/>
      </w:rPr>
    </w:lvl>
  </w:abstractNum>
  <w:abstractNum w:abstractNumId="1" w15:restartNumberingAfterBreak="0">
    <w:nsid w:val="1F2B793C"/>
    <w:multiLevelType w:val="hybridMultilevel"/>
    <w:tmpl w:val="6F128076"/>
    <w:lvl w:ilvl="0" w:tplc="945AB0A6">
      <w:start w:val="3"/>
      <w:numFmt w:val="lowerLetter"/>
      <w:lvlText w:val="%1"/>
      <w:lvlJc w:val="left"/>
      <w:pPr>
        <w:ind w:left="436" w:hanging="324"/>
      </w:pPr>
      <w:rPr>
        <w:rFonts w:hint="default"/>
        <w:lang w:val="it-IT" w:eastAsia="en-US" w:bidi="ar-SA"/>
      </w:rPr>
    </w:lvl>
    <w:lvl w:ilvl="1" w:tplc="6834FC32">
      <w:start w:val="1"/>
      <w:numFmt w:val="lowerLetter"/>
      <w:lvlText w:val="%2)"/>
      <w:lvlJc w:val="left"/>
      <w:pPr>
        <w:ind w:left="1245" w:hanging="566"/>
      </w:pPr>
      <w:rPr>
        <w:rFonts w:ascii="Arial MT" w:eastAsia="Arial MT" w:hAnsi="Arial MT" w:cs="Arial MT" w:hint="default"/>
        <w:spacing w:val="-2"/>
        <w:w w:val="99"/>
        <w:sz w:val="20"/>
        <w:szCs w:val="20"/>
        <w:lang w:val="it-IT" w:eastAsia="en-US" w:bidi="ar-SA"/>
      </w:rPr>
    </w:lvl>
    <w:lvl w:ilvl="2" w:tplc="A6080F40">
      <w:numFmt w:val="bullet"/>
      <w:lvlText w:val="•"/>
      <w:lvlJc w:val="left"/>
      <w:pPr>
        <w:ind w:left="2198" w:hanging="566"/>
      </w:pPr>
      <w:rPr>
        <w:rFonts w:hint="default"/>
        <w:lang w:val="it-IT" w:eastAsia="en-US" w:bidi="ar-SA"/>
      </w:rPr>
    </w:lvl>
    <w:lvl w:ilvl="3" w:tplc="61FA48FE">
      <w:numFmt w:val="bullet"/>
      <w:lvlText w:val="•"/>
      <w:lvlJc w:val="left"/>
      <w:pPr>
        <w:ind w:left="3156" w:hanging="566"/>
      </w:pPr>
      <w:rPr>
        <w:rFonts w:hint="default"/>
        <w:lang w:val="it-IT" w:eastAsia="en-US" w:bidi="ar-SA"/>
      </w:rPr>
    </w:lvl>
    <w:lvl w:ilvl="4" w:tplc="B49692E4">
      <w:numFmt w:val="bullet"/>
      <w:lvlText w:val="•"/>
      <w:lvlJc w:val="left"/>
      <w:pPr>
        <w:ind w:left="4115" w:hanging="566"/>
      </w:pPr>
      <w:rPr>
        <w:rFonts w:hint="default"/>
        <w:lang w:val="it-IT" w:eastAsia="en-US" w:bidi="ar-SA"/>
      </w:rPr>
    </w:lvl>
    <w:lvl w:ilvl="5" w:tplc="C15EC774">
      <w:numFmt w:val="bullet"/>
      <w:lvlText w:val="•"/>
      <w:lvlJc w:val="left"/>
      <w:pPr>
        <w:ind w:left="5073" w:hanging="566"/>
      </w:pPr>
      <w:rPr>
        <w:rFonts w:hint="default"/>
        <w:lang w:val="it-IT" w:eastAsia="en-US" w:bidi="ar-SA"/>
      </w:rPr>
    </w:lvl>
    <w:lvl w:ilvl="6" w:tplc="66265EBC">
      <w:numFmt w:val="bullet"/>
      <w:lvlText w:val="•"/>
      <w:lvlJc w:val="left"/>
      <w:pPr>
        <w:ind w:left="6032" w:hanging="566"/>
      </w:pPr>
      <w:rPr>
        <w:rFonts w:hint="default"/>
        <w:lang w:val="it-IT" w:eastAsia="en-US" w:bidi="ar-SA"/>
      </w:rPr>
    </w:lvl>
    <w:lvl w:ilvl="7" w:tplc="C9C4F936">
      <w:numFmt w:val="bullet"/>
      <w:lvlText w:val="•"/>
      <w:lvlJc w:val="left"/>
      <w:pPr>
        <w:ind w:left="6990" w:hanging="566"/>
      </w:pPr>
      <w:rPr>
        <w:rFonts w:hint="default"/>
        <w:lang w:val="it-IT" w:eastAsia="en-US" w:bidi="ar-SA"/>
      </w:rPr>
    </w:lvl>
    <w:lvl w:ilvl="8" w:tplc="1EC83380">
      <w:numFmt w:val="bullet"/>
      <w:lvlText w:val="•"/>
      <w:lvlJc w:val="left"/>
      <w:pPr>
        <w:ind w:left="7949" w:hanging="566"/>
      </w:pPr>
      <w:rPr>
        <w:rFonts w:hint="default"/>
        <w:lang w:val="it-IT" w:eastAsia="en-US" w:bidi="ar-SA"/>
      </w:rPr>
    </w:lvl>
  </w:abstractNum>
  <w:abstractNum w:abstractNumId="2" w15:restartNumberingAfterBreak="0">
    <w:nsid w:val="2D890A62"/>
    <w:multiLevelType w:val="hybridMultilevel"/>
    <w:tmpl w:val="1700D17E"/>
    <w:lvl w:ilvl="0" w:tplc="083410A6">
      <w:numFmt w:val="bullet"/>
      <w:lvlText w:val="☐"/>
      <w:lvlJc w:val="left"/>
      <w:pPr>
        <w:ind w:left="720" w:hanging="360"/>
      </w:pPr>
      <w:rPr>
        <w:rFonts w:ascii="MS UI Gothic" w:eastAsia="MS UI Gothic" w:hAnsi="MS UI Gothic" w:cs="MS UI Gothic" w:hint="default"/>
        <w:spacing w:val="2"/>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C70D6D"/>
    <w:multiLevelType w:val="hybridMultilevel"/>
    <w:tmpl w:val="9120E9E6"/>
    <w:lvl w:ilvl="0" w:tplc="D944B080">
      <w:start w:val="1"/>
      <w:numFmt w:val="lowerLetter"/>
      <w:lvlText w:val="%1)"/>
      <w:lvlJc w:val="left"/>
      <w:pPr>
        <w:ind w:left="1245" w:hanging="566"/>
      </w:pPr>
      <w:rPr>
        <w:rFonts w:ascii="Arial MT" w:eastAsia="Arial MT" w:hAnsi="Arial MT" w:cs="Arial MT" w:hint="default"/>
        <w:spacing w:val="-2"/>
        <w:w w:val="99"/>
        <w:sz w:val="20"/>
        <w:szCs w:val="20"/>
        <w:lang w:val="it-IT" w:eastAsia="en-US" w:bidi="ar-SA"/>
      </w:rPr>
    </w:lvl>
    <w:lvl w:ilvl="1" w:tplc="94F04F2C">
      <w:numFmt w:val="bullet"/>
      <w:lvlText w:val="•"/>
      <w:lvlJc w:val="left"/>
      <w:pPr>
        <w:ind w:left="2102" w:hanging="566"/>
      </w:pPr>
      <w:rPr>
        <w:rFonts w:hint="default"/>
        <w:lang w:val="it-IT" w:eastAsia="en-US" w:bidi="ar-SA"/>
      </w:rPr>
    </w:lvl>
    <w:lvl w:ilvl="2" w:tplc="B5343758">
      <w:numFmt w:val="bullet"/>
      <w:lvlText w:val="•"/>
      <w:lvlJc w:val="left"/>
      <w:pPr>
        <w:ind w:left="2965" w:hanging="566"/>
      </w:pPr>
      <w:rPr>
        <w:rFonts w:hint="default"/>
        <w:lang w:val="it-IT" w:eastAsia="en-US" w:bidi="ar-SA"/>
      </w:rPr>
    </w:lvl>
    <w:lvl w:ilvl="3" w:tplc="7C8C8562">
      <w:numFmt w:val="bullet"/>
      <w:lvlText w:val="•"/>
      <w:lvlJc w:val="left"/>
      <w:pPr>
        <w:ind w:left="3827" w:hanging="566"/>
      </w:pPr>
      <w:rPr>
        <w:rFonts w:hint="default"/>
        <w:lang w:val="it-IT" w:eastAsia="en-US" w:bidi="ar-SA"/>
      </w:rPr>
    </w:lvl>
    <w:lvl w:ilvl="4" w:tplc="7C5EA0AC">
      <w:numFmt w:val="bullet"/>
      <w:lvlText w:val="•"/>
      <w:lvlJc w:val="left"/>
      <w:pPr>
        <w:ind w:left="4690" w:hanging="566"/>
      </w:pPr>
      <w:rPr>
        <w:rFonts w:hint="default"/>
        <w:lang w:val="it-IT" w:eastAsia="en-US" w:bidi="ar-SA"/>
      </w:rPr>
    </w:lvl>
    <w:lvl w:ilvl="5" w:tplc="7F0A2904">
      <w:numFmt w:val="bullet"/>
      <w:lvlText w:val="•"/>
      <w:lvlJc w:val="left"/>
      <w:pPr>
        <w:ind w:left="5553" w:hanging="566"/>
      </w:pPr>
      <w:rPr>
        <w:rFonts w:hint="default"/>
        <w:lang w:val="it-IT" w:eastAsia="en-US" w:bidi="ar-SA"/>
      </w:rPr>
    </w:lvl>
    <w:lvl w:ilvl="6" w:tplc="DFCE995A">
      <w:numFmt w:val="bullet"/>
      <w:lvlText w:val="•"/>
      <w:lvlJc w:val="left"/>
      <w:pPr>
        <w:ind w:left="6415" w:hanging="566"/>
      </w:pPr>
      <w:rPr>
        <w:rFonts w:hint="default"/>
        <w:lang w:val="it-IT" w:eastAsia="en-US" w:bidi="ar-SA"/>
      </w:rPr>
    </w:lvl>
    <w:lvl w:ilvl="7" w:tplc="9B881F74">
      <w:numFmt w:val="bullet"/>
      <w:lvlText w:val="•"/>
      <w:lvlJc w:val="left"/>
      <w:pPr>
        <w:ind w:left="7278" w:hanging="566"/>
      </w:pPr>
      <w:rPr>
        <w:rFonts w:hint="default"/>
        <w:lang w:val="it-IT" w:eastAsia="en-US" w:bidi="ar-SA"/>
      </w:rPr>
    </w:lvl>
    <w:lvl w:ilvl="8" w:tplc="30B4C890">
      <w:numFmt w:val="bullet"/>
      <w:lvlText w:val="•"/>
      <w:lvlJc w:val="left"/>
      <w:pPr>
        <w:ind w:left="8141" w:hanging="566"/>
      </w:pPr>
      <w:rPr>
        <w:rFonts w:hint="default"/>
        <w:lang w:val="it-IT" w:eastAsia="en-US" w:bidi="ar-SA"/>
      </w:rPr>
    </w:lvl>
  </w:abstractNum>
  <w:abstractNum w:abstractNumId="4" w15:restartNumberingAfterBreak="0">
    <w:nsid w:val="590679F9"/>
    <w:multiLevelType w:val="hybridMultilevel"/>
    <w:tmpl w:val="2E3AEDA2"/>
    <w:lvl w:ilvl="0" w:tplc="083410A6">
      <w:numFmt w:val="bullet"/>
      <w:lvlText w:val="☐"/>
      <w:lvlJc w:val="left"/>
      <w:pPr>
        <w:ind w:left="112" w:hanging="202"/>
      </w:pPr>
      <w:rPr>
        <w:rFonts w:ascii="MS UI Gothic" w:eastAsia="MS UI Gothic" w:hAnsi="MS UI Gothic" w:cs="MS UI Gothic" w:hint="default"/>
        <w:spacing w:val="2"/>
        <w:w w:val="99"/>
        <w:sz w:val="18"/>
        <w:szCs w:val="18"/>
        <w:lang w:val="it-IT" w:eastAsia="en-US" w:bidi="ar-SA"/>
      </w:rPr>
    </w:lvl>
    <w:lvl w:ilvl="1" w:tplc="2ABE37F6">
      <w:numFmt w:val="bullet"/>
      <w:lvlText w:val=""/>
      <w:lvlJc w:val="left"/>
      <w:pPr>
        <w:ind w:left="1245" w:hanging="567"/>
      </w:pPr>
      <w:rPr>
        <w:rFonts w:ascii="Symbol" w:eastAsia="Symbol" w:hAnsi="Symbol" w:cs="Symbol" w:hint="default"/>
        <w:w w:val="99"/>
        <w:sz w:val="20"/>
        <w:szCs w:val="20"/>
        <w:lang w:val="it-IT" w:eastAsia="en-US" w:bidi="ar-SA"/>
      </w:rPr>
    </w:lvl>
    <w:lvl w:ilvl="2" w:tplc="2A56B284">
      <w:numFmt w:val="bullet"/>
      <w:lvlText w:val="•"/>
      <w:lvlJc w:val="left"/>
      <w:pPr>
        <w:ind w:left="2198" w:hanging="567"/>
      </w:pPr>
      <w:rPr>
        <w:rFonts w:hint="default"/>
        <w:lang w:val="it-IT" w:eastAsia="en-US" w:bidi="ar-SA"/>
      </w:rPr>
    </w:lvl>
    <w:lvl w:ilvl="3" w:tplc="13924DCE">
      <w:numFmt w:val="bullet"/>
      <w:lvlText w:val="•"/>
      <w:lvlJc w:val="left"/>
      <w:pPr>
        <w:ind w:left="3156" w:hanging="567"/>
      </w:pPr>
      <w:rPr>
        <w:rFonts w:hint="default"/>
        <w:lang w:val="it-IT" w:eastAsia="en-US" w:bidi="ar-SA"/>
      </w:rPr>
    </w:lvl>
    <w:lvl w:ilvl="4" w:tplc="4B2C344C">
      <w:numFmt w:val="bullet"/>
      <w:lvlText w:val="•"/>
      <w:lvlJc w:val="left"/>
      <w:pPr>
        <w:ind w:left="4115" w:hanging="567"/>
      </w:pPr>
      <w:rPr>
        <w:rFonts w:hint="default"/>
        <w:lang w:val="it-IT" w:eastAsia="en-US" w:bidi="ar-SA"/>
      </w:rPr>
    </w:lvl>
    <w:lvl w:ilvl="5" w:tplc="913AFFD2">
      <w:numFmt w:val="bullet"/>
      <w:lvlText w:val="•"/>
      <w:lvlJc w:val="left"/>
      <w:pPr>
        <w:ind w:left="5073" w:hanging="567"/>
      </w:pPr>
      <w:rPr>
        <w:rFonts w:hint="default"/>
        <w:lang w:val="it-IT" w:eastAsia="en-US" w:bidi="ar-SA"/>
      </w:rPr>
    </w:lvl>
    <w:lvl w:ilvl="6" w:tplc="B3929DD8">
      <w:numFmt w:val="bullet"/>
      <w:lvlText w:val="•"/>
      <w:lvlJc w:val="left"/>
      <w:pPr>
        <w:ind w:left="6032" w:hanging="567"/>
      </w:pPr>
      <w:rPr>
        <w:rFonts w:hint="default"/>
        <w:lang w:val="it-IT" w:eastAsia="en-US" w:bidi="ar-SA"/>
      </w:rPr>
    </w:lvl>
    <w:lvl w:ilvl="7" w:tplc="1318D0A4">
      <w:numFmt w:val="bullet"/>
      <w:lvlText w:val="•"/>
      <w:lvlJc w:val="left"/>
      <w:pPr>
        <w:ind w:left="6990" w:hanging="567"/>
      </w:pPr>
      <w:rPr>
        <w:rFonts w:hint="default"/>
        <w:lang w:val="it-IT" w:eastAsia="en-US" w:bidi="ar-SA"/>
      </w:rPr>
    </w:lvl>
    <w:lvl w:ilvl="8" w:tplc="A564622A">
      <w:numFmt w:val="bullet"/>
      <w:lvlText w:val="•"/>
      <w:lvlJc w:val="left"/>
      <w:pPr>
        <w:ind w:left="7949" w:hanging="567"/>
      </w:pPr>
      <w:rPr>
        <w:rFonts w:hint="default"/>
        <w:lang w:val="it-IT" w:eastAsia="en-US" w:bidi="ar-SA"/>
      </w:rPr>
    </w:lvl>
  </w:abstractNum>
  <w:abstractNum w:abstractNumId="5" w15:restartNumberingAfterBreak="0">
    <w:nsid w:val="75905FE9"/>
    <w:multiLevelType w:val="hybridMultilevel"/>
    <w:tmpl w:val="3022156A"/>
    <w:lvl w:ilvl="0" w:tplc="083410A6">
      <w:numFmt w:val="bullet"/>
      <w:lvlText w:val="☐"/>
      <w:lvlJc w:val="left"/>
      <w:pPr>
        <w:ind w:left="720" w:hanging="360"/>
      </w:pPr>
      <w:rPr>
        <w:rFonts w:ascii="MS UI Gothic" w:eastAsia="MS UI Gothic" w:hAnsi="MS UI Gothic" w:cs="MS UI Gothic" w:hint="default"/>
        <w:spacing w:val="2"/>
        <w:w w:val="99"/>
        <w:sz w:val="18"/>
        <w:szCs w:val="18"/>
        <w:lang w:val="it-IT" w:eastAsia="en-US" w:bidi="ar-SA"/>
      </w:rPr>
    </w:lvl>
    <w:lvl w:ilvl="1" w:tplc="04100011">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55754D"/>
    <w:multiLevelType w:val="hybridMultilevel"/>
    <w:tmpl w:val="E0523160"/>
    <w:lvl w:ilvl="0" w:tplc="E746FE70">
      <w:start w:val="1"/>
      <w:numFmt w:val="lowerLetter"/>
      <w:lvlText w:val="%1)"/>
      <w:lvlJc w:val="left"/>
      <w:pPr>
        <w:ind w:left="1245" w:hanging="566"/>
      </w:pPr>
      <w:rPr>
        <w:rFonts w:ascii="Arial MT" w:eastAsia="Arial MT" w:hAnsi="Arial MT" w:cs="Arial MT" w:hint="default"/>
        <w:spacing w:val="-2"/>
        <w:w w:val="99"/>
        <w:sz w:val="20"/>
        <w:szCs w:val="20"/>
        <w:lang w:val="it-IT" w:eastAsia="en-US" w:bidi="ar-SA"/>
      </w:rPr>
    </w:lvl>
    <w:lvl w:ilvl="1" w:tplc="0410001B">
      <w:start w:val="1"/>
      <w:numFmt w:val="lowerRoman"/>
      <w:lvlText w:val="%2."/>
      <w:lvlJc w:val="right"/>
      <w:pPr>
        <w:ind w:left="1896" w:hanging="360"/>
      </w:pPr>
    </w:lvl>
    <w:lvl w:ilvl="2" w:tplc="7292E8F6">
      <w:numFmt w:val="bullet"/>
      <w:lvlText w:val="•"/>
      <w:lvlJc w:val="left"/>
      <w:pPr>
        <w:ind w:left="2965" w:hanging="566"/>
      </w:pPr>
      <w:rPr>
        <w:rFonts w:hint="default"/>
        <w:lang w:val="it-IT" w:eastAsia="en-US" w:bidi="ar-SA"/>
      </w:rPr>
    </w:lvl>
    <w:lvl w:ilvl="3" w:tplc="C4FA3FDE">
      <w:numFmt w:val="bullet"/>
      <w:lvlText w:val="•"/>
      <w:lvlJc w:val="left"/>
      <w:pPr>
        <w:ind w:left="3827" w:hanging="566"/>
      </w:pPr>
      <w:rPr>
        <w:rFonts w:hint="default"/>
        <w:lang w:val="it-IT" w:eastAsia="en-US" w:bidi="ar-SA"/>
      </w:rPr>
    </w:lvl>
    <w:lvl w:ilvl="4" w:tplc="73A271F0">
      <w:numFmt w:val="bullet"/>
      <w:lvlText w:val="•"/>
      <w:lvlJc w:val="left"/>
      <w:pPr>
        <w:ind w:left="4690" w:hanging="566"/>
      </w:pPr>
      <w:rPr>
        <w:rFonts w:hint="default"/>
        <w:lang w:val="it-IT" w:eastAsia="en-US" w:bidi="ar-SA"/>
      </w:rPr>
    </w:lvl>
    <w:lvl w:ilvl="5" w:tplc="959E3286">
      <w:numFmt w:val="bullet"/>
      <w:lvlText w:val="•"/>
      <w:lvlJc w:val="left"/>
      <w:pPr>
        <w:ind w:left="5553" w:hanging="566"/>
      </w:pPr>
      <w:rPr>
        <w:rFonts w:hint="default"/>
        <w:lang w:val="it-IT" w:eastAsia="en-US" w:bidi="ar-SA"/>
      </w:rPr>
    </w:lvl>
    <w:lvl w:ilvl="6" w:tplc="A04CF6BC">
      <w:numFmt w:val="bullet"/>
      <w:lvlText w:val="•"/>
      <w:lvlJc w:val="left"/>
      <w:pPr>
        <w:ind w:left="6415" w:hanging="566"/>
      </w:pPr>
      <w:rPr>
        <w:rFonts w:hint="default"/>
        <w:lang w:val="it-IT" w:eastAsia="en-US" w:bidi="ar-SA"/>
      </w:rPr>
    </w:lvl>
    <w:lvl w:ilvl="7" w:tplc="1292DBD0">
      <w:numFmt w:val="bullet"/>
      <w:lvlText w:val="•"/>
      <w:lvlJc w:val="left"/>
      <w:pPr>
        <w:ind w:left="7278" w:hanging="566"/>
      </w:pPr>
      <w:rPr>
        <w:rFonts w:hint="default"/>
        <w:lang w:val="it-IT" w:eastAsia="en-US" w:bidi="ar-SA"/>
      </w:rPr>
    </w:lvl>
    <w:lvl w:ilvl="8" w:tplc="6F2EBDBE">
      <w:numFmt w:val="bullet"/>
      <w:lvlText w:val="•"/>
      <w:lvlJc w:val="left"/>
      <w:pPr>
        <w:ind w:left="8141" w:hanging="566"/>
      </w:pPr>
      <w:rPr>
        <w:rFonts w:hint="default"/>
        <w:lang w:val="it-IT" w:eastAsia="en-US" w:bidi="ar-SA"/>
      </w:rPr>
    </w:lvl>
  </w:abstractNum>
  <w:num w:numId="1" w16cid:durableId="421415828">
    <w:abstractNumId w:val="3"/>
  </w:num>
  <w:num w:numId="2" w16cid:durableId="1412854171">
    <w:abstractNumId w:val="6"/>
  </w:num>
  <w:num w:numId="3" w16cid:durableId="2059237188">
    <w:abstractNumId w:val="4"/>
  </w:num>
  <w:num w:numId="4" w16cid:durableId="917178704">
    <w:abstractNumId w:val="1"/>
  </w:num>
  <w:num w:numId="5" w16cid:durableId="338702693">
    <w:abstractNumId w:val="0"/>
  </w:num>
  <w:num w:numId="6" w16cid:durableId="435029548">
    <w:abstractNumId w:val="5"/>
  </w:num>
  <w:num w:numId="7" w16cid:durableId="167142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25"/>
    <w:rsid w:val="00065CF4"/>
    <w:rsid w:val="000A2EF2"/>
    <w:rsid w:val="00126E61"/>
    <w:rsid w:val="00186D86"/>
    <w:rsid w:val="001A7551"/>
    <w:rsid w:val="001D5EFF"/>
    <w:rsid w:val="002821A2"/>
    <w:rsid w:val="002835A0"/>
    <w:rsid w:val="002857ED"/>
    <w:rsid w:val="00326DB3"/>
    <w:rsid w:val="003D78F0"/>
    <w:rsid w:val="004A2AC1"/>
    <w:rsid w:val="005066D2"/>
    <w:rsid w:val="005B0C65"/>
    <w:rsid w:val="00616497"/>
    <w:rsid w:val="00671725"/>
    <w:rsid w:val="007150DF"/>
    <w:rsid w:val="007D5D4A"/>
    <w:rsid w:val="00813C70"/>
    <w:rsid w:val="008B1A5B"/>
    <w:rsid w:val="00914D0C"/>
    <w:rsid w:val="00AF745E"/>
    <w:rsid w:val="00B420F7"/>
    <w:rsid w:val="00C272F6"/>
    <w:rsid w:val="00C452D5"/>
    <w:rsid w:val="00C5325B"/>
    <w:rsid w:val="00C85E08"/>
    <w:rsid w:val="00D2649E"/>
    <w:rsid w:val="00D278F4"/>
    <w:rsid w:val="00D91C68"/>
    <w:rsid w:val="00E174BA"/>
    <w:rsid w:val="00F47B36"/>
    <w:rsid w:val="00F62807"/>
    <w:rsid w:val="00F878A9"/>
    <w:rsid w:val="00FB5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02881"/>
  <w15:docId w15:val="{81BD1609-D192-48BB-A76E-1D92CD53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747" w:right="1747"/>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45"/>
      <w:jc w:val="both"/>
    </w:pPr>
    <w:rPr>
      <w:sz w:val="20"/>
      <w:szCs w:val="20"/>
    </w:rPr>
  </w:style>
  <w:style w:type="paragraph" w:styleId="Paragrafoelenco">
    <w:name w:val="List Paragraph"/>
    <w:basedOn w:val="Normale"/>
    <w:uiPriority w:val="1"/>
    <w:qFormat/>
    <w:pPr>
      <w:ind w:left="1245" w:right="114" w:hanging="56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278F4"/>
    <w:pPr>
      <w:tabs>
        <w:tab w:val="center" w:pos="4819"/>
        <w:tab w:val="right" w:pos="9638"/>
      </w:tabs>
    </w:pPr>
  </w:style>
  <w:style w:type="character" w:customStyle="1" w:styleId="IntestazioneCarattere">
    <w:name w:val="Intestazione Carattere"/>
    <w:basedOn w:val="Carpredefinitoparagrafo"/>
    <w:link w:val="Intestazione"/>
    <w:uiPriority w:val="99"/>
    <w:rsid w:val="00D278F4"/>
    <w:rPr>
      <w:rFonts w:ascii="Arial MT" w:eastAsia="Arial MT" w:hAnsi="Arial MT" w:cs="Arial MT"/>
      <w:lang w:val="it-IT"/>
    </w:rPr>
  </w:style>
  <w:style w:type="paragraph" w:styleId="Pidipagina">
    <w:name w:val="footer"/>
    <w:basedOn w:val="Normale"/>
    <w:link w:val="PidipaginaCarattere"/>
    <w:uiPriority w:val="99"/>
    <w:unhideWhenUsed/>
    <w:rsid w:val="00D278F4"/>
    <w:pPr>
      <w:tabs>
        <w:tab w:val="center" w:pos="4819"/>
        <w:tab w:val="right" w:pos="9638"/>
      </w:tabs>
    </w:pPr>
  </w:style>
  <w:style w:type="character" w:customStyle="1" w:styleId="PidipaginaCarattere">
    <w:name w:val="Piè di pagina Carattere"/>
    <w:basedOn w:val="Carpredefinitoparagrafo"/>
    <w:link w:val="Pidipagina"/>
    <w:uiPriority w:val="99"/>
    <w:rsid w:val="00D278F4"/>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4887">
      <w:bodyDiv w:val="1"/>
      <w:marLeft w:val="0"/>
      <w:marRight w:val="0"/>
      <w:marTop w:val="0"/>
      <w:marBottom w:val="0"/>
      <w:divBdr>
        <w:top w:val="none" w:sz="0" w:space="0" w:color="auto"/>
        <w:left w:val="none" w:sz="0" w:space="0" w:color="auto"/>
        <w:bottom w:val="none" w:sz="0" w:space="0" w:color="auto"/>
        <w:right w:val="none" w:sz="0" w:space="0" w:color="auto"/>
      </w:divBdr>
    </w:div>
    <w:div w:id="461651686">
      <w:bodyDiv w:val="1"/>
      <w:marLeft w:val="0"/>
      <w:marRight w:val="0"/>
      <w:marTop w:val="0"/>
      <w:marBottom w:val="0"/>
      <w:divBdr>
        <w:top w:val="none" w:sz="0" w:space="0" w:color="auto"/>
        <w:left w:val="none" w:sz="0" w:space="0" w:color="auto"/>
        <w:bottom w:val="none" w:sz="0" w:space="0" w:color="auto"/>
        <w:right w:val="none" w:sz="0" w:space="0" w:color="auto"/>
      </w:divBdr>
    </w:div>
    <w:div w:id="585727702">
      <w:bodyDiv w:val="1"/>
      <w:marLeft w:val="0"/>
      <w:marRight w:val="0"/>
      <w:marTop w:val="0"/>
      <w:marBottom w:val="0"/>
      <w:divBdr>
        <w:top w:val="none" w:sz="0" w:space="0" w:color="auto"/>
        <w:left w:val="none" w:sz="0" w:space="0" w:color="auto"/>
        <w:bottom w:val="none" w:sz="0" w:space="0" w:color="auto"/>
        <w:right w:val="none" w:sz="0" w:space="0" w:color="auto"/>
      </w:divBdr>
      <w:divsChild>
        <w:div w:id="1329332625">
          <w:marLeft w:val="0"/>
          <w:marRight w:val="0"/>
          <w:marTop w:val="150"/>
          <w:marBottom w:val="0"/>
          <w:divBdr>
            <w:top w:val="none" w:sz="0" w:space="0" w:color="auto"/>
            <w:left w:val="none" w:sz="0" w:space="0" w:color="auto"/>
            <w:bottom w:val="none" w:sz="0" w:space="0" w:color="auto"/>
            <w:right w:val="none" w:sz="0" w:space="0" w:color="auto"/>
          </w:divBdr>
          <w:divsChild>
            <w:div w:id="90324002">
              <w:marLeft w:val="0"/>
              <w:marRight w:val="0"/>
              <w:marTop w:val="75"/>
              <w:marBottom w:val="0"/>
              <w:divBdr>
                <w:top w:val="none" w:sz="0" w:space="0" w:color="auto"/>
                <w:left w:val="none" w:sz="0" w:space="0" w:color="auto"/>
                <w:bottom w:val="none" w:sz="0" w:space="0" w:color="auto"/>
                <w:right w:val="none" w:sz="0" w:space="0" w:color="auto"/>
              </w:divBdr>
              <w:divsChild>
                <w:div w:id="1148942371">
                  <w:marLeft w:val="0"/>
                  <w:marRight w:val="150"/>
                  <w:marTop w:val="0"/>
                  <w:marBottom w:val="0"/>
                  <w:divBdr>
                    <w:top w:val="none" w:sz="0" w:space="0" w:color="auto"/>
                    <w:left w:val="none" w:sz="0" w:space="0" w:color="auto"/>
                    <w:bottom w:val="none" w:sz="0" w:space="0" w:color="auto"/>
                    <w:right w:val="none" w:sz="0" w:space="0" w:color="auto"/>
                  </w:divBdr>
                </w:div>
                <w:div w:id="130368573">
                  <w:marLeft w:val="0"/>
                  <w:marRight w:val="0"/>
                  <w:marTop w:val="0"/>
                  <w:marBottom w:val="0"/>
                  <w:divBdr>
                    <w:top w:val="none" w:sz="0" w:space="0" w:color="auto"/>
                    <w:left w:val="none" w:sz="0" w:space="0" w:color="auto"/>
                    <w:bottom w:val="none" w:sz="0" w:space="0" w:color="auto"/>
                    <w:right w:val="none" w:sz="0" w:space="0" w:color="auto"/>
                  </w:divBdr>
                </w:div>
              </w:divsChild>
            </w:div>
            <w:div w:id="624848998">
              <w:marLeft w:val="0"/>
              <w:marRight w:val="0"/>
              <w:marTop w:val="75"/>
              <w:marBottom w:val="0"/>
              <w:divBdr>
                <w:top w:val="none" w:sz="0" w:space="0" w:color="auto"/>
                <w:left w:val="none" w:sz="0" w:space="0" w:color="auto"/>
                <w:bottom w:val="none" w:sz="0" w:space="0" w:color="auto"/>
                <w:right w:val="none" w:sz="0" w:space="0" w:color="auto"/>
              </w:divBdr>
              <w:divsChild>
                <w:div w:id="277183869">
                  <w:marLeft w:val="0"/>
                  <w:marRight w:val="150"/>
                  <w:marTop w:val="0"/>
                  <w:marBottom w:val="0"/>
                  <w:divBdr>
                    <w:top w:val="none" w:sz="0" w:space="0" w:color="auto"/>
                    <w:left w:val="none" w:sz="0" w:space="0" w:color="auto"/>
                    <w:bottom w:val="none" w:sz="0" w:space="0" w:color="auto"/>
                    <w:right w:val="none" w:sz="0" w:space="0" w:color="auto"/>
                  </w:divBdr>
                </w:div>
                <w:div w:id="1097673281">
                  <w:marLeft w:val="0"/>
                  <w:marRight w:val="0"/>
                  <w:marTop w:val="0"/>
                  <w:marBottom w:val="0"/>
                  <w:divBdr>
                    <w:top w:val="none" w:sz="0" w:space="0" w:color="auto"/>
                    <w:left w:val="none" w:sz="0" w:space="0" w:color="auto"/>
                    <w:bottom w:val="none" w:sz="0" w:space="0" w:color="auto"/>
                    <w:right w:val="none" w:sz="0" w:space="0" w:color="auto"/>
                  </w:divBdr>
                </w:div>
              </w:divsChild>
            </w:div>
            <w:div w:id="755789492">
              <w:marLeft w:val="0"/>
              <w:marRight w:val="0"/>
              <w:marTop w:val="75"/>
              <w:marBottom w:val="0"/>
              <w:divBdr>
                <w:top w:val="none" w:sz="0" w:space="0" w:color="auto"/>
                <w:left w:val="none" w:sz="0" w:space="0" w:color="auto"/>
                <w:bottom w:val="none" w:sz="0" w:space="0" w:color="auto"/>
                <w:right w:val="none" w:sz="0" w:space="0" w:color="auto"/>
              </w:divBdr>
              <w:divsChild>
                <w:div w:id="389231674">
                  <w:marLeft w:val="0"/>
                  <w:marRight w:val="150"/>
                  <w:marTop w:val="0"/>
                  <w:marBottom w:val="0"/>
                  <w:divBdr>
                    <w:top w:val="none" w:sz="0" w:space="0" w:color="auto"/>
                    <w:left w:val="none" w:sz="0" w:space="0" w:color="auto"/>
                    <w:bottom w:val="none" w:sz="0" w:space="0" w:color="auto"/>
                    <w:right w:val="none" w:sz="0" w:space="0" w:color="auto"/>
                  </w:divBdr>
                </w:div>
                <w:div w:id="707990664">
                  <w:marLeft w:val="0"/>
                  <w:marRight w:val="0"/>
                  <w:marTop w:val="0"/>
                  <w:marBottom w:val="0"/>
                  <w:divBdr>
                    <w:top w:val="none" w:sz="0" w:space="0" w:color="auto"/>
                    <w:left w:val="none" w:sz="0" w:space="0" w:color="auto"/>
                    <w:bottom w:val="none" w:sz="0" w:space="0" w:color="auto"/>
                    <w:right w:val="none" w:sz="0" w:space="0" w:color="auto"/>
                  </w:divBdr>
                </w:div>
              </w:divsChild>
            </w:div>
            <w:div w:id="964431865">
              <w:marLeft w:val="0"/>
              <w:marRight w:val="0"/>
              <w:marTop w:val="75"/>
              <w:marBottom w:val="0"/>
              <w:divBdr>
                <w:top w:val="none" w:sz="0" w:space="0" w:color="auto"/>
                <w:left w:val="none" w:sz="0" w:space="0" w:color="auto"/>
                <w:bottom w:val="none" w:sz="0" w:space="0" w:color="auto"/>
                <w:right w:val="none" w:sz="0" w:space="0" w:color="auto"/>
              </w:divBdr>
              <w:divsChild>
                <w:div w:id="95289712">
                  <w:marLeft w:val="0"/>
                  <w:marRight w:val="150"/>
                  <w:marTop w:val="0"/>
                  <w:marBottom w:val="0"/>
                  <w:divBdr>
                    <w:top w:val="none" w:sz="0" w:space="0" w:color="auto"/>
                    <w:left w:val="none" w:sz="0" w:space="0" w:color="auto"/>
                    <w:bottom w:val="none" w:sz="0" w:space="0" w:color="auto"/>
                    <w:right w:val="none" w:sz="0" w:space="0" w:color="auto"/>
                  </w:divBdr>
                </w:div>
                <w:div w:id="5254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3375">
      <w:bodyDiv w:val="1"/>
      <w:marLeft w:val="0"/>
      <w:marRight w:val="0"/>
      <w:marTop w:val="0"/>
      <w:marBottom w:val="0"/>
      <w:divBdr>
        <w:top w:val="none" w:sz="0" w:space="0" w:color="auto"/>
        <w:left w:val="none" w:sz="0" w:space="0" w:color="auto"/>
        <w:bottom w:val="none" w:sz="0" w:space="0" w:color="auto"/>
        <w:right w:val="none" w:sz="0" w:space="0" w:color="auto"/>
      </w:divBdr>
      <w:divsChild>
        <w:div w:id="730154995">
          <w:marLeft w:val="0"/>
          <w:marRight w:val="0"/>
          <w:marTop w:val="150"/>
          <w:marBottom w:val="0"/>
          <w:divBdr>
            <w:top w:val="none" w:sz="0" w:space="0" w:color="auto"/>
            <w:left w:val="none" w:sz="0" w:space="0" w:color="auto"/>
            <w:bottom w:val="none" w:sz="0" w:space="0" w:color="auto"/>
            <w:right w:val="none" w:sz="0" w:space="0" w:color="auto"/>
          </w:divBdr>
          <w:divsChild>
            <w:div w:id="21365088">
              <w:marLeft w:val="0"/>
              <w:marRight w:val="0"/>
              <w:marTop w:val="75"/>
              <w:marBottom w:val="0"/>
              <w:divBdr>
                <w:top w:val="none" w:sz="0" w:space="0" w:color="auto"/>
                <w:left w:val="none" w:sz="0" w:space="0" w:color="auto"/>
                <w:bottom w:val="none" w:sz="0" w:space="0" w:color="auto"/>
                <w:right w:val="none" w:sz="0" w:space="0" w:color="auto"/>
              </w:divBdr>
              <w:divsChild>
                <w:div w:id="792291241">
                  <w:marLeft w:val="0"/>
                  <w:marRight w:val="150"/>
                  <w:marTop w:val="0"/>
                  <w:marBottom w:val="0"/>
                  <w:divBdr>
                    <w:top w:val="none" w:sz="0" w:space="0" w:color="auto"/>
                    <w:left w:val="none" w:sz="0" w:space="0" w:color="auto"/>
                    <w:bottom w:val="none" w:sz="0" w:space="0" w:color="auto"/>
                    <w:right w:val="none" w:sz="0" w:space="0" w:color="auto"/>
                  </w:divBdr>
                </w:div>
                <w:div w:id="1653023256">
                  <w:marLeft w:val="0"/>
                  <w:marRight w:val="0"/>
                  <w:marTop w:val="0"/>
                  <w:marBottom w:val="0"/>
                  <w:divBdr>
                    <w:top w:val="none" w:sz="0" w:space="0" w:color="auto"/>
                    <w:left w:val="none" w:sz="0" w:space="0" w:color="auto"/>
                    <w:bottom w:val="none" w:sz="0" w:space="0" w:color="auto"/>
                    <w:right w:val="none" w:sz="0" w:space="0" w:color="auto"/>
                  </w:divBdr>
                </w:div>
              </w:divsChild>
            </w:div>
            <w:div w:id="642392056">
              <w:marLeft w:val="0"/>
              <w:marRight w:val="0"/>
              <w:marTop w:val="75"/>
              <w:marBottom w:val="0"/>
              <w:divBdr>
                <w:top w:val="none" w:sz="0" w:space="0" w:color="auto"/>
                <w:left w:val="none" w:sz="0" w:space="0" w:color="auto"/>
                <w:bottom w:val="none" w:sz="0" w:space="0" w:color="auto"/>
                <w:right w:val="none" w:sz="0" w:space="0" w:color="auto"/>
              </w:divBdr>
              <w:divsChild>
                <w:div w:id="1227304248">
                  <w:marLeft w:val="0"/>
                  <w:marRight w:val="150"/>
                  <w:marTop w:val="0"/>
                  <w:marBottom w:val="0"/>
                  <w:divBdr>
                    <w:top w:val="none" w:sz="0" w:space="0" w:color="auto"/>
                    <w:left w:val="none" w:sz="0" w:space="0" w:color="auto"/>
                    <w:bottom w:val="none" w:sz="0" w:space="0" w:color="auto"/>
                    <w:right w:val="none" w:sz="0" w:space="0" w:color="auto"/>
                  </w:divBdr>
                </w:div>
                <w:div w:id="1677268901">
                  <w:marLeft w:val="0"/>
                  <w:marRight w:val="0"/>
                  <w:marTop w:val="0"/>
                  <w:marBottom w:val="0"/>
                  <w:divBdr>
                    <w:top w:val="none" w:sz="0" w:space="0" w:color="auto"/>
                    <w:left w:val="none" w:sz="0" w:space="0" w:color="auto"/>
                    <w:bottom w:val="none" w:sz="0" w:space="0" w:color="auto"/>
                    <w:right w:val="none" w:sz="0" w:space="0" w:color="auto"/>
                  </w:divBdr>
                </w:div>
              </w:divsChild>
            </w:div>
            <w:div w:id="1129859608">
              <w:marLeft w:val="0"/>
              <w:marRight w:val="0"/>
              <w:marTop w:val="75"/>
              <w:marBottom w:val="0"/>
              <w:divBdr>
                <w:top w:val="none" w:sz="0" w:space="0" w:color="auto"/>
                <w:left w:val="none" w:sz="0" w:space="0" w:color="auto"/>
                <w:bottom w:val="none" w:sz="0" w:space="0" w:color="auto"/>
                <w:right w:val="none" w:sz="0" w:space="0" w:color="auto"/>
              </w:divBdr>
              <w:divsChild>
                <w:div w:id="2071032942">
                  <w:marLeft w:val="0"/>
                  <w:marRight w:val="150"/>
                  <w:marTop w:val="0"/>
                  <w:marBottom w:val="0"/>
                  <w:divBdr>
                    <w:top w:val="none" w:sz="0" w:space="0" w:color="auto"/>
                    <w:left w:val="none" w:sz="0" w:space="0" w:color="auto"/>
                    <w:bottom w:val="none" w:sz="0" w:space="0" w:color="auto"/>
                    <w:right w:val="none" w:sz="0" w:space="0" w:color="auto"/>
                  </w:divBdr>
                </w:div>
                <w:div w:id="1476139992">
                  <w:marLeft w:val="0"/>
                  <w:marRight w:val="0"/>
                  <w:marTop w:val="0"/>
                  <w:marBottom w:val="0"/>
                  <w:divBdr>
                    <w:top w:val="none" w:sz="0" w:space="0" w:color="auto"/>
                    <w:left w:val="none" w:sz="0" w:space="0" w:color="auto"/>
                    <w:bottom w:val="none" w:sz="0" w:space="0" w:color="auto"/>
                    <w:right w:val="none" w:sz="0" w:space="0" w:color="auto"/>
                  </w:divBdr>
                </w:div>
              </w:divsChild>
            </w:div>
            <w:div w:id="1429502652">
              <w:marLeft w:val="0"/>
              <w:marRight w:val="0"/>
              <w:marTop w:val="75"/>
              <w:marBottom w:val="0"/>
              <w:divBdr>
                <w:top w:val="none" w:sz="0" w:space="0" w:color="auto"/>
                <w:left w:val="none" w:sz="0" w:space="0" w:color="auto"/>
                <w:bottom w:val="none" w:sz="0" w:space="0" w:color="auto"/>
                <w:right w:val="none" w:sz="0" w:space="0" w:color="auto"/>
              </w:divBdr>
              <w:divsChild>
                <w:div w:id="608897037">
                  <w:marLeft w:val="0"/>
                  <w:marRight w:val="150"/>
                  <w:marTop w:val="0"/>
                  <w:marBottom w:val="0"/>
                  <w:divBdr>
                    <w:top w:val="none" w:sz="0" w:space="0" w:color="auto"/>
                    <w:left w:val="none" w:sz="0" w:space="0" w:color="auto"/>
                    <w:bottom w:val="none" w:sz="0" w:space="0" w:color="auto"/>
                    <w:right w:val="none" w:sz="0" w:space="0" w:color="auto"/>
                  </w:divBdr>
                </w:div>
                <w:div w:id="16468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CCC3-6E4E-4240-9536-A794E082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Microsoft Word - B3 Modello dich. artt. 94-95-98 D. Lgs. 36-2023 e pantouflage</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B3 Modello dich. artt. 94-95-98 D. Lgs. 36-2023 e pantouflage</dc:title>
  <dc:creator>G743-g.devita</dc:creator>
  <cp:lastModifiedBy>Luigi.Vergari</cp:lastModifiedBy>
  <cp:revision>2</cp:revision>
  <dcterms:created xsi:type="dcterms:W3CDTF">2025-09-08T18:32:00Z</dcterms:created>
  <dcterms:modified xsi:type="dcterms:W3CDTF">2025-09-08T18:32:00Z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LastSaved">
    <vt:filetime>2024-01-31T00:00:00Z</vt:filetime>
  </property>
</Properties>
</file>